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e9dqml6qdztm" w:id="0"/>
      <w:bookmarkEnd w:id="0"/>
      <w:r w:rsidDel="00000000" w:rsidR="00000000" w:rsidRPr="00000000">
        <w:rPr>
          <w:rtl w:val="0"/>
        </w:rPr>
        <w:t xml:space="preserve">Resumen y conclusiones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Inicio: 9:45</w:t>
      </w:r>
    </w:p>
    <w:p w:rsidR="00000000" w:rsidDel="00000000" w:rsidP="00000000" w:rsidRDefault="00000000" w:rsidRPr="00000000" w14:paraId="00000004">
      <w:pPr>
        <w:rPr/>
      </w:pPr>
      <w:r w:rsidDel="00000000" w:rsidR="00000000" w:rsidRPr="00000000">
        <w:rPr>
          <w:rtl w:val="0"/>
        </w:rPr>
        <w:t xml:space="preserve">Fin: 12:50</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Los asistentes y ponentes están indicados en el archivo de certificados. </w:t>
      </w:r>
    </w:p>
    <w:p w:rsidR="00000000" w:rsidDel="00000000" w:rsidP="00000000" w:rsidRDefault="00000000" w:rsidRPr="00000000" w14:paraId="00000007">
      <w:pPr>
        <w:rPr/>
      </w:pPr>
      <w:r w:rsidDel="00000000" w:rsidR="00000000" w:rsidRPr="00000000">
        <w:rPr>
          <w:rtl w:val="0"/>
        </w:rPr>
        <w:t xml:space="preserve">Asistentes: 8 (contando los puntuales para alguna charla, 10)</w:t>
      </w:r>
    </w:p>
    <w:p w:rsidR="00000000" w:rsidDel="00000000" w:rsidP="00000000" w:rsidRDefault="00000000" w:rsidRPr="00000000" w14:paraId="00000008">
      <w:pPr>
        <w:rPr/>
      </w:pPr>
      <w:r w:rsidDel="00000000" w:rsidR="00000000" w:rsidRPr="00000000">
        <w:rPr>
          <w:rtl w:val="0"/>
        </w:rPr>
        <w:t xml:space="preserve">Ponentes, 4 o 6 si contamos a los colaboradores de las ponencias que han asistido.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El programa se desarrolla según lo previsto, salvo que la charla de Motostudent la imparte Juan Roberto Jiménez Pérez.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bCs w:val="1"/>
        </w:rPr>
      </w:pPr>
      <w:r w:rsidDel="00000000" w:rsidR="00000000" w:rsidRPr="00000000">
        <w:rPr>
          <w:b w:val="1"/>
          <w:bCs w:val="1"/>
          <w:rtl w:val="0"/>
        </w:rPr>
        <w:t xml:space="preserve">Conclusiones: </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Se está dejando de hablar de docencia cuando es uno de los pilares fundamentales de una universidad. </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Los trabajos presentados ponen de relieve la necesidad de acercar a la realidad a los estudiantes y que esto es bien valorado. </w:t>
      </w:r>
    </w:p>
    <w:p w:rsidR="00000000" w:rsidDel="00000000" w:rsidP="00000000" w:rsidRDefault="00000000" w:rsidRPr="00000000" w14:paraId="0000000F">
      <w:pPr>
        <w:numPr>
          <w:ilvl w:val="1"/>
          <w:numId w:val="1"/>
        </w:numPr>
        <w:ind w:left="1440" w:hanging="360"/>
        <w:rPr>
          <w:u w:val="none"/>
        </w:rPr>
      </w:pPr>
      <w:r w:rsidDel="00000000" w:rsidR="00000000" w:rsidRPr="00000000">
        <w:rPr>
          <w:rtl w:val="0"/>
        </w:rPr>
        <w:t xml:space="preserve">El proyecto Motostudent, al ser una competición real, los estudiantes la toman con máximo interés y son capaces de sacrificar muchas horas de ocio por ocuparlas en el desarrollo de la propia moto. </w:t>
      </w:r>
    </w:p>
    <w:p w:rsidR="00000000" w:rsidDel="00000000" w:rsidP="00000000" w:rsidRDefault="00000000" w:rsidRPr="00000000" w14:paraId="00000010">
      <w:pPr>
        <w:numPr>
          <w:ilvl w:val="2"/>
          <w:numId w:val="1"/>
        </w:numPr>
        <w:ind w:left="2160" w:hanging="360"/>
        <w:rPr>
          <w:u w:val="none"/>
        </w:rPr>
      </w:pPr>
      <w:r w:rsidDel="00000000" w:rsidR="00000000" w:rsidRPr="00000000">
        <w:rPr>
          <w:rtl w:val="0"/>
        </w:rPr>
        <w:t xml:space="preserve">En este proyecto una de las necesidades clave pendientes es la de dar estructura al proyecto para que no se haga todo de manera voluntarista que a la larga tiene la firma de la discontinuidad. </w:t>
      </w:r>
    </w:p>
    <w:p w:rsidR="00000000" w:rsidDel="00000000" w:rsidP="00000000" w:rsidRDefault="00000000" w:rsidRPr="00000000" w14:paraId="00000011">
      <w:pPr>
        <w:numPr>
          <w:ilvl w:val="1"/>
          <w:numId w:val="1"/>
        </w:numPr>
        <w:ind w:left="1440" w:hanging="360"/>
        <w:rPr>
          <w:u w:val="none"/>
        </w:rPr>
      </w:pPr>
      <w:r w:rsidDel="00000000" w:rsidR="00000000" w:rsidRPr="00000000">
        <w:rPr>
          <w:rtl w:val="0"/>
        </w:rPr>
        <w:t xml:space="preserve">La propuesta de metodología de Jorge Delgado García para la asignatura de Teledetección aplicada, incide en plantear la asignatura como un conjunto de miniproyectos basados en necesidades reales del mundo profesional. Para desrrollarlo se necesitará utilizar las herramientas que se usan en entornos profesionales. Esto plantea la necesidad de unos recursos de los que no siempre se disponen. </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En la propuesta de metodologías ágiles para los conceptos de programación en asignaturas de informática de distintas titulaciones, uno de los conceptos clave es el de la necesidad de que el estudiante aprenda realmente a programar y para eso las herramientas de inteligencia artificial deben estar vetadas casi en su totalidad, en otro caso se hará muy complicado obtener la capacidad de concentración que requiere dicho aprendizaje. </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Por último, la propuesta de Mario Sánchez Gómez para la asignatura de Geología, incide en la necesidad de facilitar salidas al campo productivas que es donde realmente se aprende. Para ello demuestra con números que un campamento de dos días es hasta 5 veces más rentable que dos salidas individuales. Es decir, 1+1 distinto de dos. </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Con respecto a la propuesta inicial de conocer los laboratorios de la EPS, claramente se ha fracasado, pero entre las ponencias sí que se han detectado necesidades que hay que tener en cuenta. Además, de propuestas de utilidad que pueden ser incorporadas a otras asignaturas. </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La presentación de las ponencias y la participación de los pocos asistentes ha sido muy destacada de modo que el tiempo de cada ponencia ha superado la planificación inicial. El moderador (Juan Roberto Jiménez Pérez) ha permitido esta interacción que es lo que da valor y sentido a la jornada.</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Se propone y se acepta por los asistentes que la próxima edición de la jornada se celebrará en el primer periodo de exámenes (enero) que es donde parece que tendrá menos conflictos.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